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59A" w:rsidRDefault="009E44DC">
      <w:r>
        <w:t>Actu de la semaine du 4/10 au 09/10/2025</w:t>
      </w:r>
    </w:p>
    <w:p w:rsidR="009E44DC" w:rsidRPr="009E44DC" w:rsidRDefault="009E44DC" w:rsidP="009E44DC">
      <w:pPr>
        <w:pStyle w:val="Paragraphedeliste"/>
        <w:numPr>
          <w:ilvl w:val="0"/>
          <w:numId w:val="1"/>
        </w:numPr>
        <w:rPr>
          <w:b/>
          <w:u w:val="single"/>
        </w:rPr>
      </w:pPr>
      <w:r w:rsidRPr="009E44DC">
        <w:rPr>
          <w:b/>
          <w:u w:val="single"/>
        </w:rPr>
        <w:t xml:space="preserve">Accord </w:t>
      </w:r>
      <w:proofErr w:type="spellStart"/>
      <w:r w:rsidRPr="009E44DC">
        <w:rPr>
          <w:b/>
          <w:u w:val="single"/>
        </w:rPr>
        <w:t>Israelien</w:t>
      </w:r>
      <w:proofErr w:type="spellEnd"/>
      <w:r w:rsidRPr="009E44DC">
        <w:rPr>
          <w:b/>
          <w:u w:val="single"/>
        </w:rPr>
        <w:t xml:space="preserve"> Hamas</w:t>
      </w:r>
    </w:p>
    <w:p w:rsidR="009E44DC" w:rsidRDefault="009E44DC" w:rsidP="009E44DC">
      <w:r w:rsidRPr="009E44DC">
        <w:t xml:space="preserve">Donald </w:t>
      </w:r>
      <w:proofErr w:type="spellStart"/>
      <w:r w:rsidRPr="009E44DC">
        <w:t>Trump</w:t>
      </w:r>
      <w:proofErr w:type="spellEnd"/>
      <w:r w:rsidRPr="009E44DC">
        <w:t xml:space="preserve"> a dévoilé lundi 29 septembre 2025 un plan de paix en 20 points afin de mettre fin à la guerre dans la bande de Gaza qui sera démilitarisée. Si le Premier ministre israélien Benjamin Netanyahu en a soutenu le principe lors d'une conférence de presse au côté de Donald </w:t>
      </w:r>
      <w:proofErr w:type="spellStart"/>
      <w:r w:rsidRPr="009E44DC">
        <w:t>Trump</w:t>
      </w:r>
      <w:proofErr w:type="spellEnd"/>
      <w:r w:rsidRPr="009E44DC">
        <w:t>, il reste au Hamas de l'accepter. Dans la foulée, la Maison Blanche a publié une proposition en 20 points censée mettre fin de manière définitive au conflit qui ravage depuis près de deux ans le territoire palestinien et a été déclenché par l'attaque du Hamas le 7 octobre 2023.</w:t>
      </w:r>
    </w:p>
    <w:p w:rsidR="009E44DC" w:rsidRPr="009E44DC" w:rsidRDefault="009E44DC" w:rsidP="009E44DC">
      <w:pPr>
        <w:pStyle w:val="Paragraphedeliste"/>
        <w:numPr>
          <w:ilvl w:val="0"/>
          <w:numId w:val="3"/>
        </w:numPr>
        <w:rPr>
          <w:lang w:val="en-GB"/>
        </w:rPr>
      </w:pPr>
      <w:r w:rsidRPr="009E44DC">
        <w:rPr>
          <w:lang w:val="en-GB"/>
        </w:rPr>
        <w:t xml:space="preserve">Gaza will be a </w:t>
      </w:r>
      <w:proofErr w:type="spellStart"/>
      <w:r w:rsidRPr="009E44DC">
        <w:rPr>
          <w:lang w:val="en-GB"/>
        </w:rPr>
        <w:t>deradicalised</w:t>
      </w:r>
      <w:proofErr w:type="spellEnd"/>
      <w:r w:rsidRPr="009E44DC">
        <w:rPr>
          <w:lang w:val="en-GB"/>
        </w:rPr>
        <w:t xml:space="preserve"> terror-free zone that does not pose a threat to its neighbours.</w:t>
      </w:r>
    </w:p>
    <w:p w:rsidR="009E44DC" w:rsidRPr="009E44DC" w:rsidRDefault="009E44DC" w:rsidP="009E44DC">
      <w:pPr>
        <w:pStyle w:val="Paragraphedeliste"/>
        <w:numPr>
          <w:ilvl w:val="0"/>
          <w:numId w:val="3"/>
        </w:numPr>
        <w:rPr>
          <w:lang w:val="en-GB"/>
        </w:rPr>
      </w:pPr>
      <w:r w:rsidRPr="009E44DC">
        <w:rPr>
          <w:lang w:val="en-GB"/>
        </w:rPr>
        <w:t>Gaza will be redeveloped for the benefit of the people of Gaza, who have suffered more than enough.</w:t>
      </w:r>
    </w:p>
    <w:p w:rsidR="009E44DC" w:rsidRDefault="009E44DC" w:rsidP="009E44DC">
      <w:pPr>
        <w:pStyle w:val="Paragraphedeliste"/>
        <w:numPr>
          <w:ilvl w:val="0"/>
          <w:numId w:val="3"/>
        </w:numPr>
        <w:rPr>
          <w:lang w:val="en-GB"/>
        </w:rPr>
      </w:pPr>
      <w:r w:rsidRPr="009E44DC">
        <w:rPr>
          <w:lang w:val="en-GB"/>
        </w:rPr>
        <w:t>Within 72 hours of Israel publicly accepting this agreement, all hostages, alive and deceased, will be returned.</w:t>
      </w:r>
    </w:p>
    <w:p w:rsidR="009E44DC" w:rsidRPr="009E44DC" w:rsidRDefault="009E44DC" w:rsidP="009E44DC">
      <w:pPr>
        <w:pStyle w:val="Paragraphedeliste"/>
        <w:rPr>
          <w:lang w:val="en-GB"/>
        </w:rPr>
      </w:pPr>
    </w:p>
    <w:p w:rsidR="009E44DC" w:rsidRDefault="009E44DC" w:rsidP="009E44DC">
      <w:pPr>
        <w:pStyle w:val="Paragraphedeliste"/>
        <w:numPr>
          <w:ilvl w:val="0"/>
          <w:numId w:val="1"/>
        </w:numPr>
        <w:rPr>
          <w:b/>
          <w:u w:val="single"/>
        </w:rPr>
      </w:pPr>
      <w:r w:rsidRPr="009E44DC">
        <w:rPr>
          <w:b/>
          <w:u w:val="single"/>
        </w:rPr>
        <w:t xml:space="preserve">Crise politique en France </w:t>
      </w:r>
    </w:p>
    <w:p w:rsidR="009E44DC" w:rsidRDefault="009E44DC" w:rsidP="009E44DC">
      <w:pPr>
        <w:pStyle w:val="Paragraphedeliste"/>
      </w:pPr>
      <w:proofErr w:type="spellStart"/>
      <w:r>
        <w:t>Sebastien</w:t>
      </w:r>
      <w:proofErr w:type="spellEnd"/>
      <w:r>
        <w:t xml:space="preserve"> </w:t>
      </w:r>
      <w:proofErr w:type="spellStart"/>
      <w:r>
        <w:t>lecornu</w:t>
      </w:r>
      <w:proofErr w:type="spellEnd"/>
      <w:r>
        <w:t xml:space="preserve"> a remis sa </w:t>
      </w:r>
      <w:proofErr w:type="spellStart"/>
      <w:r>
        <w:t>demission</w:t>
      </w:r>
      <w:proofErr w:type="spellEnd"/>
      <w:r>
        <w:t xml:space="preserve"> le 6 </w:t>
      </w:r>
      <w:proofErr w:type="spellStart"/>
      <w:proofErr w:type="gramStart"/>
      <w:r>
        <w:t>a</w:t>
      </w:r>
      <w:proofErr w:type="spellEnd"/>
      <w:proofErr w:type="gramEnd"/>
      <w:r>
        <w:t xml:space="preserve"> la suite d’un tweet de Bruno </w:t>
      </w:r>
      <w:proofErr w:type="spellStart"/>
      <w:r>
        <w:t>Retailleau</w:t>
      </w:r>
      <w:proofErr w:type="spellEnd"/>
    </w:p>
    <w:p w:rsidR="009E44DC" w:rsidRDefault="009E44DC" w:rsidP="009E44DC">
      <w:pPr>
        <w:pStyle w:val="Paragraphedeliste"/>
      </w:pPr>
      <w:r>
        <w:t>Pas assez de rupture</w:t>
      </w:r>
    </w:p>
    <w:p w:rsidR="009E44DC" w:rsidRDefault="006F737C" w:rsidP="009E44DC">
      <w:pPr>
        <w:pStyle w:val="Paragraphedeliste"/>
      </w:pPr>
      <w:r>
        <w:t>Bruno Lemaire</w:t>
      </w:r>
    </w:p>
    <w:p w:rsidR="006F737C" w:rsidRDefault="006F737C" w:rsidP="009E44DC">
      <w:pPr>
        <w:pStyle w:val="Paragraphedeliste"/>
      </w:pPr>
      <w:r>
        <w:t>Le Pen : la mascarade a assez duré, censure de tout gouvernement</w:t>
      </w:r>
    </w:p>
    <w:p w:rsidR="006F737C" w:rsidRPr="009E44DC" w:rsidRDefault="006F737C" w:rsidP="009E44DC">
      <w:pPr>
        <w:pStyle w:val="Paragraphedeliste"/>
      </w:pPr>
      <w:r>
        <w:t xml:space="preserve">Appel à la dissolution ou </w:t>
      </w:r>
      <w:proofErr w:type="spellStart"/>
      <w:proofErr w:type="gramStart"/>
      <w:r>
        <w:t>a</w:t>
      </w:r>
      <w:proofErr w:type="spellEnd"/>
      <w:proofErr w:type="gramEnd"/>
      <w:r>
        <w:t xml:space="preserve"> la destitution</w:t>
      </w:r>
    </w:p>
    <w:p w:rsidR="009E44DC" w:rsidRDefault="009E44DC" w:rsidP="009E44DC">
      <w:pPr>
        <w:pStyle w:val="Paragraphedeliste"/>
        <w:numPr>
          <w:ilvl w:val="0"/>
          <w:numId w:val="1"/>
        </w:numPr>
        <w:rPr>
          <w:b/>
          <w:u w:val="single"/>
        </w:rPr>
      </w:pPr>
      <w:proofErr w:type="spellStart"/>
      <w:r w:rsidRPr="009E44DC">
        <w:rPr>
          <w:b/>
          <w:u w:val="single"/>
        </w:rPr>
        <w:t>Shutdown</w:t>
      </w:r>
      <w:proofErr w:type="spellEnd"/>
      <w:r w:rsidRPr="009E44DC">
        <w:rPr>
          <w:b/>
          <w:u w:val="single"/>
        </w:rPr>
        <w:t xml:space="preserve"> aux Etats-Unis</w:t>
      </w:r>
    </w:p>
    <w:p w:rsidR="006F737C" w:rsidRPr="006F737C" w:rsidRDefault="006F737C" w:rsidP="006F737C">
      <w:r w:rsidRPr="006F737C">
        <w:t>Depuis le mercredi 1er octobre 2025, l’Administration fédérale est mise à l’arrêt aux États-Unis (</w:t>
      </w:r>
      <w:proofErr w:type="spellStart"/>
      <w:r w:rsidRPr="006F737C">
        <w:t>shutdown</w:t>
      </w:r>
      <w:proofErr w:type="spellEnd"/>
      <w:r w:rsidRPr="006F737C">
        <w:t>) en raison de l’absence de vote, dans le délai imparti, du budget fédéral par le Congrès. Cette paralysie ne s’était pas produite depuis 2018. Quelles en sont les raisons et les issues ?</w:t>
      </w:r>
    </w:p>
    <w:p w:rsidR="006F737C" w:rsidRDefault="006F737C" w:rsidP="006F737C">
      <w:r w:rsidRPr="006F737C">
        <w:t> Son article premier dispose, à sa section 9, qu’« Aucune somme ne sera prélevée sur le Trésor, si ce n’est en vertu d’affectations de crédits stipulées par la loi ».</w:t>
      </w:r>
    </w:p>
    <w:p w:rsidR="006F737C" w:rsidRDefault="006F737C" w:rsidP="006F737C">
      <w:proofErr w:type="spellStart"/>
      <w:r>
        <w:t>Arriere</w:t>
      </w:r>
      <w:proofErr w:type="spellEnd"/>
      <w:r>
        <w:t xml:space="preserve"> de solde pour les militaires qui </w:t>
      </w:r>
      <w:proofErr w:type="spellStart"/>
      <w:r>
        <w:t>recoivent</w:t>
      </w:r>
      <w:proofErr w:type="spellEnd"/>
      <w:r>
        <w:t xml:space="preserve"> leur paie tous les 15 jours, mais beaucoup de fonctionnaires ne sont pas remboursé</w:t>
      </w:r>
    </w:p>
    <w:p w:rsidR="00D92443" w:rsidRDefault="00D92443" w:rsidP="00D92443">
      <w:pPr>
        <w:pStyle w:val="Paragraphedeliste"/>
        <w:numPr>
          <w:ilvl w:val="0"/>
          <w:numId w:val="1"/>
        </w:numPr>
        <w:rPr>
          <w:b/>
          <w:u w:val="single"/>
        </w:rPr>
      </w:pPr>
      <w:r w:rsidRPr="00D92443">
        <w:rPr>
          <w:b/>
          <w:u w:val="single"/>
        </w:rPr>
        <w:t>Situation en Ukraine</w:t>
      </w:r>
    </w:p>
    <w:p w:rsidR="00D92443" w:rsidRPr="00D92443" w:rsidRDefault="00D92443" w:rsidP="00D92443">
      <w:pPr>
        <w:pStyle w:val="Paragraphedeliste"/>
        <w:rPr>
          <w:b/>
          <w:u w:val="single"/>
        </w:rPr>
      </w:pPr>
      <w:r>
        <w:rPr>
          <w:rStyle w:val="Accentuation"/>
          <w:rFonts w:ascii="Helvetica" w:hAnsi="Helvetica"/>
          <w:color w:val="111111"/>
          <w:sz w:val="27"/>
          <w:szCs w:val="27"/>
          <w:bdr w:val="none" w:sz="0" w:space="0" w:color="auto" w:frame="1"/>
          <w:shd w:val="clear" w:color="auto" w:fill="EEEEEE"/>
        </w:rPr>
        <w:t>“</w:t>
      </w:r>
      <w:proofErr w:type="gramStart"/>
      <w:r>
        <w:rPr>
          <w:rStyle w:val="Accentuation"/>
          <w:rFonts w:ascii="Helvetica" w:hAnsi="Helvetica"/>
          <w:color w:val="111111"/>
          <w:sz w:val="27"/>
          <w:szCs w:val="27"/>
          <w:bdr w:val="none" w:sz="0" w:space="0" w:color="auto" w:frame="1"/>
          <w:shd w:val="clear" w:color="auto" w:fill="EEEEEE"/>
        </w:rPr>
        <w:t>un</w:t>
      </w:r>
      <w:proofErr w:type="gramEnd"/>
      <w:r>
        <w:rPr>
          <w:rStyle w:val="Accentuation"/>
          <w:rFonts w:ascii="Helvetica" w:hAnsi="Helvetica"/>
          <w:color w:val="111111"/>
          <w:sz w:val="27"/>
          <w:szCs w:val="27"/>
          <w:bdr w:val="none" w:sz="0" w:space="0" w:color="auto" w:frame="1"/>
          <w:shd w:val="clear" w:color="auto" w:fill="EEEEEE"/>
        </w:rPr>
        <w:t xml:space="preserve"> régime juridique spécial qui prévoit de confier au gouvernement les pouvoirs nécessaires pour résister à une agression armée, au moyen d’une limitation temporaire des droits et libertés constitutionnels des citoyens”</w:t>
      </w:r>
      <w:r>
        <w:rPr>
          <w:rStyle w:val="Accentuation"/>
          <w:rFonts w:ascii="Helvetica" w:hAnsi="Helvetica"/>
          <w:color w:val="111111"/>
          <w:sz w:val="27"/>
          <w:szCs w:val="27"/>
          <w:bdr w:val="none" w:sz="0" w:space="0" w:color="auto" w:frame="1"/>
          <w:shd w:val="clear" w:color="auto" w:fill="EEEEEE"/>
        </w:rPr>
        <w:t xml:space="preserve"> </w:t>
      </w:r>
      <w:r w:rsidRPr="00D92443">
        <w:t>donc le président est encore président</w:t>
      </w:r>
      <w:r>
        <w:rPr>
          <w:rStyle w:val="Accentuation"/>
          <w:rFonts w:ascii="Helvetica" w:hAnsi="Helvetica"/>
          <w:color w:val="111111"/>
          <w:sz w:val="27"/>
          <w:szCs w:val="27"/>
          <w:bdr w:val="none" w:sz="0" w:space="0" w:color="auto" w:frame="1"/>
          <w:shd w:val="clear" w:color="auto" w:fill="EEEEEE"/>
        </w:rPr>
        <w:t xml:space="preserve"> </w:t>
      </w:r>
    </w:p>
    <w:p w:rsidR="009E44DC" w:rsidRDefault="009E44DC" w:rsidP="009E44DC">
      <w:pPr>
        <w:pStyle w:val="Paragraphedeliste"/>
        <w:numPr>
          <w:ilvl w:val="0"/>
          <w:numId w:val="1"/>
        </w:numPr>
        <w:rPr>
          <w:b/>
          <w:u w:val="single"/>
        </w:rPr>
      </w:pPr>
      <w:r w:rsidRPr="009E44DC">
        <w:rPr>
          <w:b/>
          <w:u w:val="single"/>
        </w:rPr>
        <w:t>Prix Nobel Français</w:t>
      </w:r>
    </w:p>
    <w:p w:rsidR="00D92443" w:rsidRPr="00D92443" w:rsidRDefault="00D92443" w:rsidP="00D92443">
      <w:pPr>
        <w:spacing w:after="0"/>
      </w:pPr>
      <w:r w:rsidRPr="00D92443">
        <w:t xml:space="preserve">Michel H. </w:t>
      </w:r>
      <w:proofErr w:type="spellStart"/>
      <w:r w:rsidRPr="00D92443">
        <w:t>Devoret</w:t>
      </w:r>
      <w:proofErr w:type="spellEnd"/>
    </w:p>
    <w:p w:rsidR="00D92443" w:rsidRPr="00D92443" w:rsidRDefault="00D92443" w:rsidP="00D92443">
      <w:pPr>
        <w:spacing w:after="0"/>
        <w:rPr>
          <w:lang w:val="en-GB"/>
        </w:rPr>
      </w:pPr>
      <w:r w:rsidRPr="00D92443">
        <w:rPr>
          <w:lang w:val="en-GB"/>
        </w:rPr>
        <w:t>Nobel Prize in Physics 2</w:t>
      </w:r>
      <w:r w:rsidRPr="00D92443">
        <w:rPr>
          <w:lang w:val="en-GB"/>
        </w:rPr>
        <w:t>025</w:t>
      </w:r>
    </w:p>
    <w:p w:rsidR="00D92443" w:rsidRPr="00D92443" w:rsidRDefault="00D92443" w:rsidP="00D92443">
      <w:pPr>
        <w:spacing w:after="0"/>
        <w:rPr>
          <w:lang w:val="en-GB"/>
        </w:rPr>
      </w:pPr>
      <w:r w:rsidRPr="00D92443">
        <w:rPr>
          <w:lang w:val="en-GB"/>
        </w:rPr>
        <w:t>Born: 1953, Paris, France</w:t>
      </w:r>
    </w:p>
    <w:p w:rsidR="00D92443" w:rsidRPr="00D92443" w:rsidRDefault="00D92443" w:rsidP="00D92443">
      <w:pPr>
        <w:spacing w:after="0"/>
        <w:rPr>
          <w:lang w:val="en-GB"/>
        </w:rPr>
      </w:pPr>
      <w:r w:rsidRPr="00D92443">
        <w:rPr>
          <w:lang w:val="en-GB"/>
        </w:rPr>
        <w:t>Affiliation at the time of the award: Yale University, New Haven, CT, USA; University of Cal</w:t>
      </w:r>
      <w:r w:rsidRPr="00D92443">
        <w:rPr>
          <w:lang w:val="en-GB"/>
        </w:rPr>
        <w:t>ifornia, Santa Barbara, CA, USA</w:t>
      </w:r>
    </w:p>
    <w:p w:rsidR="00D92443" w:rsidRPr="00D92443" w:rsidRDefault="00D92443" w:rsidP="00D92443">
      <w:pPr>
        <w:rPr>
          <w:lang w:val="en-GB"/>
        </w:rPr>
      </w:pPr>
      <w:r w:rsidRPr="00D92443">
        <w:rPr>
          <w:lang w:val="en-GB"/>
        </w:rPr>
        <w:t>Prize motivation: “for the discovery of macroscopic quantum mechanical tunnelling and energy quantisation in an electric circuit”</w:t>
      </w:r>
    </w:p>
    <w:p w:rsidR="00D92443" w:rsidRDefault="00D92443" w:rsidP="00D92443">
      <w:r>
        <w:t>L’effet tunnel quantique peut se manifester à une échelle macroscopique</w:t>
      </w:r>
    </w:p>
    <w:p w:rsidR="00D92443" w:rsidRDefault="00D92443" w:rsidP="00D92443">
      <w:r>
        <w:lastRenderedPageBreak/>
        <w:t>L’effet tunnel est un phénomène quantique : une particule (ou un groupe de particules) peut traverser une barrière d'énergie qu’elle ne pourrait pas franchir selon la physique « classique ». Habituellement, on observe ce phénomène au niveau microscopique (atomes, électrons). Ici, les chercheurs ont montré que des circuits électriques, assez grands pour être manipulés dans un laboratoire (et non des particules individuelles isolées), peuvent aussi exhiber un com</w:t>
      </w:r>
      <w:r>
        <w:t xml:space="preserve">portement de tunnel quantique. </w:t>
      </w:r>
    </w:p>
    <w:p w:rsidR="00D92443" w:rsidRDefault="00D92443" w:rsidP="00D92443">
      <w:r>
        <w:t>La quantification de l’énergie dans un circuit électrique</w:t>
      </w:r>
    </w:p>
    <w:p w:rsidR="00D92443" w:rsidRDefault="00D92443" w:rsidP="00D92443">
      <w:r>
        <w:t>Cela signifie que l’énergie dans ce circuit ne peut prendre que certaines valeurs discrètes (et non n’importe quelle valeur continue). En d’autres termes, le circuit obéit à des règles quantiques : l’énergie ne peut changer que par « s</w:t>
      </w:r>
      <w:r>
        <w:t>auts » entre niveaux discrets.</w:t>
      </w:r>
    </w:p>
    <w:p w:rsidR="00D92443" w:rsidRDefault="00D92443" w:rsidP="00D92443">
      <w:r>
        <w:t>À l’échelle d’un circuit</w:t>
      </w:r>
    </w:p>
    <w:p w:rsidR="00D92443" w:rsidRPr="00D92443" w:rsidRDefault="00D92443" w:rsidP="00D92443">
      <w:r>
        <w:t>Ces effets, jadis réservés aux atomes ou aux particules isolées, sont observés dans un circuit supraconducteur (un composant électrique extrêmement bien isolé, où la résistance est pratiquement nulle</w:t>
      </w:r>
    </w:p>
    <w:p w:rsidR="00D92443" w:rsidRDefault="009E44DC" w:rsidP="00D92443">
      <w:pPr>
        <w:pStyle w:val="Paragraphedeliste"/>
        <w:numPr>
          <w:ilvl w:val="0"/>
          <w:numId w:val="1"/>
        </w:numPr>
        <w:rPr>
          <w:b/>
          <w:u w:val="single"/>
        </w:rPr>
      </w:pPr>
      <w:r w:rsidRPr="009E44DC">
        <w:rPr>
          <w:b/>
          <w:u w:val="single"/>
        </w:rPr>
        <w:t>Robert Badinter au Panthéon</w:t>
      </w:r>
    </w:p>
    <w:p w:rsidR="00D92443" w:rsidRPr="00D92443" w:rsidRDefault="00D92443" w:rsidP="00D92443">
      <w:pPr>
        <w:pStyle w:val="Paragraphedeliste"/>
      </w:pPr>
      <w:r w:rsidRPr="00D92443">
        <w:t>Robert Badinter entrera au Panthéon le 9 octobre, date anniversaire de la promulgation de la loi portant abolition de la peine de mort.</w:t>
      </w:r>
    </w:p>
    <w:p w:rsidR="00D92443" w:rsidRPr="00D92443" w:rsidRDefault="00D92443" w:rsidP="00D92443">
      <w:pPr>
        <w:pStyle w:val="Paragraphedeliste"/>
      </w:pPr>
      <w:hyperlink r:id="rId5" w:tooltip="Hamida Djandoubi" w:history="1">
        <w:proofErr w:type="spellStart"/>
        <w:r w:rsidRPr="00D92443">
          <w:t>Hamida</w:t>
        </w:r>
        <w:proofErr w:type="spellEnd"/>
        <w:r w:rsidRPr="00D92443">
          <w:t xml:space="preserve"> </w:t>
        </w:r>
        <w:proofErr w:type="spellStart"/>
        <w:r w:rsidRPr="00D92443">
          <w:t>Djandoubi</w:t>
        </w:r>
        <w:proofErr w:type="spellEnd"/>
      </w:hyperlink>
      <w:r w:rsidRPr="00D92443">
        <w:t>, </w:t>
      </w:r>
      <w:hyperlink r:id="rId6" w:tooltip="Guillotine" w:history="1">
        <w:r w:rsidRPr="00D92443">
          <w:t>guillotiné</w:t>
        </w:r>
      </w:hyperlink>
      <w:r w:rsidRPr="00D92443">
        <w:t> le </w:t>
      </w:r>
      <w:r>
        <w:t>10 septembre 1977</w:t>
      </w:r>
      <w:r w:rsidRPr="00D92443">
        <w:t> à la </w:t>
      </w:r>
      <w:hyperlink r:id="rId7" w:tooltip="Centre pénitentiaire de Marseille" w:history="1">
        <w:r w:rsidRPr="00D92443">
          <w:t xml:space="preserve">prison des </w:t>
        </w:r>
        <w:proofErr w:type="spellStart"/>
        <w:r w:rsidRPr="00D92443">
          <w:t>Baumettes</w:t>
        </w:r>
        <w:proofErr w:type="spellEnd"/>
      </w:hyperlink>
      <w:r w:rsidRPr="00D92443">
        <w:t> de </w:t>
      </w:r>
      <w:hyperlink r:id="rId8" w:tooltip="Marseille" w:history="1">
        <w:r w:rsidRPr="00D92443">
          <w:t>Marseille</w:t>
        </w:r>
      </w:hyperlink>
      <w:r w:rsidRPr="00D92443">
        <w:t> est la dernière personne à avoir subi la peine de mort en France. La dernière exécution publique date quant à elle du </w:t>
      </w:r>
      <w:r>
        <w:t>17 juin 1939</w:t>
      </w:r>
      <w:r w:rsidRPr="00D92443">
        <w:t> avant le décret du </w:t>
      </w:r>
      <w:r>
        <w:t>24 juin 1939</w:t>
      </w:r>
      <w:r w:rsidRPr="00D92443">
        <w:t> supprimant les exécutions capitales publiques.</w:t>
      </w:r>
      <w:bookmarkStart w:id="0" w:name="_GoBack"/>
      <w:bookmarkEnd w:id="0"/>
    </w:p>
    <w:sectPr w:rsidR="00D92443" w:rsidRPr="00D924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4A64"/>
    <w:multiLevelType w:val="hybridMultilevel"/>
    <w:tmpl w:val="491E7F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581271"/>
    <w:multiLevelType w:val="hybridMultilevel"/>
    <w:tmpl w:val="E1DE8D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0FF40B3"/>
    <w:multiLevelType w:val="hybridMultilevel"/>
    <w:tmpl w:val="A606A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4DC"/>
    <w:rsid w:val="004A359A"/>
    <w:rsid w:val="006F737C"/>
    <w:rsid w:val="009E44DC"/>
    <w:rsid w:val="00D924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B79F0-C8B4-4CC5-8501-DEF47450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44DC"/>
    <w:pPr>
      <w:ind w:left="720"/>
      <w:contextualSpacing/>
    </w:pPr>
  </w:style>
  <w:style w:type="paragraph" w:customStyle="1" w:styleId="sc-9a00e533-0">
    <w:name w:val="sc-9a00e533-0"/>
    <w:basedOn w:val="Normal"/>
    <w:rsid w:val="009E44D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itation">
    <w:name w:val="Quote"/>
    <w:basedOn w:val="Normal"/>
    <w:next w:val="Normal"/>
    <w:link w:val="CitationCar"/>
    <w:uiPriority w:val="29"/>
    <w:qFormat/>
    <w:rsid w:val="009E44DC"/>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9E44DC"/>
    <w:rPr>
      <w:i/>
      <w:iCs/>
      <w:color w:val="404040" w:themeColor="text1" w:themeTint="BF"/>
    </w:rPr>
  </w:style>
  <w:style w:type="character" w:styleId="Accentuation">
    <w:name w:val="Emphasis"/>
    <w:basedOn w:val="Policepardfaut"/>
    <w:uiPriority w:val="20"/>
    <w:qFormat/>
    <w:rsid w:val="00D92443"/>
    <w:rPr>
      <w:i/>
      <w:iCs/>
    </w:rPr>
  </w:style>
  <w:style w:type="character" w:styleId="Lienhypertexte">
    <w:name w:val="Hyperlink"/>
    <w:basedOn w:val="Policepardfaut"/>
    <w:uiPriority w:val="99"/>
    <w:semiHidden/>
    <w:unhideWhenUsed/>
    <w:rsid w:val="00D924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817022">
      <w:bodyDiv w:val="1"/>
      <w:marLeft w:val="0"/>
      <w:marRight w:val="0"/>
      <w:marTop w:val="0"/>
      <w:marBottom w:val="0"/>
      <w:divBdr>
        <w:top w:val="none" w:sz="0" w:space="0" w:color="auto"/>
        <w:left w:val="none" w:sz="0" w:space="0" w:color="auto"/>
        <w:bottom w:val="none" w:sz="0" w:space="0" w:color="auto"/>
        <w:right w:val="none" w:sz="0" w:space="0" w:color="auto"/>
      </w:divBdr>
    </w:div>
    <w:div w:id="641236718">
      <w:bodyDiv w:val="1"/>
      <w:marLeft w:val="0"/>
      <w:marRight w:val="0"/>
      <w:marTop w:val="0"/>
      <w:marBottom w:val="0"/>
      <w:divBdr>
        <w:top w:val="none" w:sz="0" w:space="0" w:color="auto"/>
        <w:left w:val="none" w:sz="0" w:space="0" w:color="auto"/>
        <w:bottom w:val="none" w:sz="0" w:space="0" w:color="auto"/>
        <w:right w:val="none" w:sz="0" w:space="0" w:color="auto"/>
      </w:divBdr>
    </w:div>
    <w:div w:id="1304505469">
      <w:bodyDiv w:val="1"/>
      <w:marLeft w:val="0"/>
      <w:marRight w:val="0"/>
      <w:marTop w:val="0"/>
      <w:marBottom w:val="0"/>
      <w:divBdr>
        <w:top w:val="none" w:sz="0" w:space="0" w:color="auto"/>
        <w:left w:val="none" w:sz="0" w:space="0" w:color="auto"/>
        <w:bottom w:val="none" w:sz="0" w:space="0" w:color="auto"/>
        <w:right w:val="none" w:sz="0" w:space="0" w:color="auto"/>
      </w:divBdr>
    </w:div>
    <w:div w:id="136783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Marseille" TargetMode="External"/><Relationship Id="rId3" Type="http://schemas.openxmlformats.org/officeDocument/2006/relationships/settings" Target="settings.xml"/><Relationship Id="rId7" Type="http://schemas.openxmlformats.org/officeDocument/2006/relationships/hyperlink" Target="https://fr.wikipedia.org/wiki/Centre_p%C3%A9nitentiaire_de_Marseil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Guillotine" TargetMode="External"/><Relationship Id="rId5" Type="http://schemas.openxmlformats.org/officeDocument/2006/relationships/hyperlink" Target="https://fr.wikipedia.org/wiki/Hamida_Djandoub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672</Words>
  <Characters>3701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studoc</dc:creator>
  <cp:keywords/>
  <dc:description/>
  <cp:lastModifiedBy>studoc</cp:lastModifiedBy>
  <cp:revision>1</cp:revision>
  <dcterms:created xsi:type="dcterms:W3CDTF">2025-10-09T16:10:00Z</dcterms:created>
  <dcterms:modified xsi:type="dcterms:W3CDTF">2025-10-09T16:50:00Z</dcterms:modified>
</cp:coreProperties>
</file>